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845D3" w14:textId="203101EA" w:rsidR="00CE4AA0" w:rsidRDefault="00C05AEC" w:rsidP="00822E76">
      <w:pPr>
        <w:pStyle w:val="Heading1"/>
      </w:pPr>
      <w:r>
        <w:t>SCOPE</w:t>
      </w:r>
    </w:p>
    <w:p w14:paraId="0F2B842D" w14:textId="01B695D1" w:rsidR="00CE4AA0" w:rsidRDefault="00CE4AA0" w:rsidP="00CE4AA0">
      <w:r>
        <w:t xml:space="preserve">This AE 460A/B project is the conceptual design of a </w:t>
      </w:r>
      <w:r w:rsidR="00714619">
        <w:t>SUPERSONIC BUISNESS JET.</w:t>
      </w:r>
      <w:r>
        <w:t xml:space="preserve"> </w:t>
      </w:r>
    </w:p>
    <w:p w14:paraId="76211CA9" w14:textId="4A155230" w:rsidR="00661236" w:rsidRDefault="00C05AEC" w:rsidP="002B3272">
      <w:pPr>
        <w:pStyle w:val="Heading1"/>
      </w:pPr>
      <w:r>
        <w:t>SYSTEM OVERVIEW</w:t>
      </w:r>
    </w:p>
    <w:p w14:paraId="246B3B3A" w14:textId="73EFE77D" w:rsidR="009C49DE" w:rsidRDefault="00C05AEC" w:rsidP="00CE4AA0">
      <w:r>
        <w:t xml:space="preserve">Supersonic commercial travel saw a few years of promise, but was </w:t>
      </w:r>
      <w:r w:rsidR="00A837E0">
        <w:t xml:space="preserve">not </w:t>
      </w:r>
      <w:r>
        <w:t xml:space="preserve">able to make it profitable due to fuel cost, high ticket prices, and excessive noise pollution, making overseas flights the </w:t>
      </w:r>
      <w:bookmarkStart w:id="0" w:name="_GoBack"/>
      <w:bookmarkEnd w:id="0"/>
      <w:r>
        <w:t xml:space="preserve">only options for high speed routes.  </w:t>
      </w:r>
      <w:r w:rsidR="007724A7">
        <w:t xml:space="preserve">Since time is money, </w:t>
      </w:r>
      <w:r>
        <w:t xml:space="preserve">potential customers </w:t>
      </w:r>
      <w:r w:rsidR="007724A7">
        <w:t xml:space="preserve">have been </w:t>
      </w:r>
      <w:r>
        <w:t xml:space="preserve">looking </w:t>
      </w:r>
      <w:r w:rsidR="007724A7">
        <w:t>to</w:t>
      </w:r>
      <w:r>
        <w:t xml:space="preserve"> the small business jet market to avoid </w:t>
      </w:r>
      <w:r w:rsidR="007724A7">
        <w:t>long lines in</w:t>
      </w:r>
      <w:r w:rsidR="009C49DE">
        <w:t xml:space="preserve"> airports and arriving at their destination in a reduced amount of time</w:t>
      </w:r>
      <w:r w:rsidR="00A837E0">
        <w:t xml:space="preserve"> compared to major carrier aircraft</w:t>
      </w:r>
      <w:r w:rsidR="008E4F44">
        <w:t xml:space="preserve"> or other business jet solutions.</w:t>
      </w:r>
    </w:p>
    <w:p w14:paraId="69931018" w14:textId="28A922BB" w:rsidR="009C49DE" w:rsidRDefault="009C49DE" w:rsidP="00CE4AA0">
      <w:r>
        <w:t xml:space="preserve">The solution is required to </w:t>
      </w:r>
      <w:r w:rsidR="003A5549">
        <w:t>be profitable by ensuring</w:t>
      </w:r>
      <w:r w:rsidR="00956D0D">
        <w:t xml:space="preserve"> the customers will pay </w:t>
      </w:r>
      <w:r w:rsidR="003A5549">
        <w:t xml:space="preserve">for </w:t>
      </w:r>
      <w:r w:rsidR="00956D0D">
        <w:t>convenience</w:t>
      </w:r>
      <w:r w:rsidR="003A5549">
        <w:t xml:space="preserve"> </w:t>
      </w:r>
      <w:proofErr w:type="gramStart"/>
      <w:r w:rsidR="003A5549">
        <w:t xml:space="preserve">and </w:t>
      </w:r>
      <w:r w:rsidR="00956D0D">
        <w:t xml:space="preserve"> rapid</w:t>
      </w:r>
      <w:proofErr w:type="gramEnd"/>
      <w:r w:rsidR="00956D0D">
        <w:t xml:space="preserve"> transit</w:t>
      </w:r>
      <w:r w:rsidR="003A5549">
        <w:t xml:space="preserve">, while maintaining reduced noise pollution </w:t>
      </w:r>
      <w:r w:rsidR="00956D0D">
        <w:t xml:space="preserve">to ensure the public will allow travel over </w:t>
      </w:r>
      <w:r w:rsidR="00C33803">
        <w:t>populated land.</w:t>
      </w:r>
    </w:p>
    <w:p w14:paraId="1AB7025D" w14:textId="52FD2966" w:rsidR="003310E0" w:rsidRDefault="003310E0" w:rsidP="00CE4AA0">
      <w:r>
        <w:t>The aircraft shall meet 14CFR</w:t>
      </w:r>
      <w:r w:rsidR="002D13F1">
        <w:t xml:space="preserve">25 along with the following design requirements. </w:t>
      </w:r>
    </w:p>
    <w:p w14:paraId="239A4113" w14:textId="2E91CA8D" w:rsidR="00CE4AA0" w:rsidRDefault="00C33803" w:rsidP="00A27019">
      <w:pPr>
        <w:pStyle w:val="Heading1"/>
      </w:pPr>
      <w:r>
        <w:t>SYSTEM</w:t>
      </w:r>
      <w:r w:rsidR="00CE4AA0">
        <w:t xml:space="preserve"> </w:t>
      </w:r>
      <w:r w:rsidR="00A27019">
        <w:t>REQUIREMENTS</w:t>
      </w:r>
      <w:r w:rsidR="00CE4AA0">
        <w:t xml:space="preserve"> </w:t>
      </w:r>
    </w:p>
    <w:p w14:paraId="6FBF3AE9" w14:textId="2A145F16" w:rsidR="00A27019" w:rsidRDefault="00CE4AA0" w:rsidP="00A27019">
      <w:pPr>
        <w:pStyle w:val="Heading2"/>
      </w:pPr>
      <w:r w:rsidRPr="00A27019">
        <w:t>Accommodations</w:t>
      </w:r>
    </w:p>
    <w:p w14:paraId="1643E1A7" w14:textId="1B365F09" w:rsidR="00A27019" w:rsidRDefault="00CA6E17" w:rsidP="00A27019">
      <w:pPr>
        <w:pStyle w:val="Heading3"/>
      </w:pPr>
      <w:r>
        <w:t>Aircraft shall accommodate three</w:t>
      </w:r>
      <w:r w:rsidR="00714619">
        <w:t xml:space="preserve"> crew</w:t>
      </w:r>
      <w:r w:rsidR="002D13F1">
        <w:t xml:space="preserve"> members</w:t>
      </w:r>
      <w:r>
        <w:t>, 2 pilots and one flight attendant</w:t>
      </w:r>
      <w:r w:rsidR="00CE4AA0">
        <w:t xml:space="preserve">. </w:t>
      </w:r>
    </w:p>
    <w:p w14:paraId="45347173" w14:textId="477A33B2" w:rsidR="00A27019" w:rsidRDefault="00840B48" w:rsidP="00A27019">
      <w:pPr>
        <w:pStyle w:val="Heading3"/>
      </w:pPr>
      <w:r>
        <w:t>The cabin</w:t>
      </w:r>
      <w:r w:rsidR="00CE4AA0">
        <w:t xml:space="preserve"> shal</w:t>
      </w:r>
      <w:r w:rsidR="00261814">
        <w:t>l be pressurized to provide a</w:t>
      </w:r>
      <w:r w:rsidR="001E1130">
        <w:t xml:space="preserve"> 75</w:t>
      </w:r>
      <w:r w:rsidR="00CE4AA0">
        <w:t>00 ft. cabin altit</w:t>
      </w:r>
      <w:r>
        <w:t>ude at an aircraft altitude of 6</w:t>
      </w:r>
      <w:r w:rsidR="00CE4AA0">
        <w:t xml:space="preserve">0,000 ft. </w:t>
      </w:r>
    </w:p>
    <w:p w14:paraId="6FFBE08E" w14:textId="1B547526" w:rsidR="00840B48" w:rsidRDefault="00C05AEC" w:rsidP="00CE4AA0">
      <w:pPr>
        <w:pStyle w:val="Heading3"/>
      </w:pPr>
      <w:r>
        <w:t xml:space="preserve">Cabin shall accommodate 10 to </w:t>
      </w:r>
      <w:r w:rsidR="008E3D23">
        <w:t>19</w:t>
      </w:r>
      <w:r w:rsidR="00840B48">
        <w:t xml:space="preserve"> passengers.</w:t>
      </w:r>
      <w:r w:rsidR="008B69AA">
        <w:t xml:space="preserve">  It is left up to the team to determine the final configuration, trading off the passengers for creature comforts.</w:t>
      </w:r>
    </w:p>
    <w:p w14:paraId="3FCB5E12" w14:textId="3F36E1E1" w:rsidR="00581457" w:rsidRDefault="00581457" w:rsidP="00581457">
      <w:pPr>
        <w:pStyle w:val="Heading3"/>
      </w:pPr>
      <w:r>
        <w:t>Aircraft shall have at least 1 galley.  It is up to the team to determine the amenities.</w:t>
      </w:r>
    </w:p>
    <w:p w14:paraId="7530A918" w14:textId="5D4AF585" w:rsidR="00581457" w:rsidRPr="00581457" w:rsidRDefault="00840B48" w:rsidP="00581457">
      <w:pPr>
        <w:pStyle w:val="Heading3"/>
      </w:pPr>
      <w:r>
        <w:t xml:space="preserve">Aircraft shall have at least 1 </w:t>
      </w:r>
      <w:r w:rsidR="001214FD">
        <w:t>lav</w:t>
      </w:r>
      <w:r>
        <w:t>atory.</w:t>
      </w:r>
      <w:r w:rsidR="008B69AA">
        <w:t xml:space="preserve"> It is up to the team to determine the amenities.</w:t>
      </w:r>
    </w:p>
    <w:p w14:paraId="221FA7EA" w14:textId="6A909CFE" w:rsidR="00A27019" w:rsidRDefault="00CE4AA0" w:rsidP="00A27019">
      <w:pPr>
        <w:pStyle w:val="Heading2"/>
      </w:pPr>
      <w:r>
        <w:t>Propulsion System</w:t>
      </w:r>
    </w:p>
    <w:p w14:paraId="20F2B32A" w14:textId="2F315DCC" w:rsidR="00840B48" w:rsidRDefault="00840B48" w:rsidP="00840B48">
      <w:pPr>
        <w:pStyle w:val="Heading3"/>
      </w:pPr>
      <w:r>
        <w:t xml:space="preserve">Aircraft shall be powered by </w:t>
      </w:r>
      <w:r w:rsidR="008C61C3">
        <w:t xml:space="preserve">at least </w:t>
      </w:r>
      <w:r>
        <w:t>two turbojet or turbofan engines. Data for a conceptual engine called the F91 may be used for either choice.</w:t>
      </w:r>
    </w:p>
    <w:p w14:paraId="5837915E" w14:textId="77777777" w:rsidR="00A27019" w:rsidRDefault="00CE4AA0" w:rsidP="00CE4AA0">
      <w:pPr>
        <w:pStyle w:val="Heading3"/>
      </w:pPr>
      <w:r w:rsidRPr="00A27019">
        <w:t>A self-contained onboard start capability is required.</w:t>
      </w:r>
      <w:r>
        <w:t xml:space="preserve"> </w:t>
      </w:r>
    </w:p>
    <w:p w14:paraId="6EDB0848" w14:textId="77777777" w:rsidR="00CE4AA0" w:rsidRDefault="00930D8F" w:rsidP="00CE4AA0">
      <w:pPr>
        <w:pStyle w:val="Heading3"/>
      </w:pPr>
      <w:r>
        <w:t>Aircraft shall have f</w:t>
      </w:r>
      <w:r w:rsidR="00CE4AA0">
        <w:t>uel dump capability.</w:t>
      </w:r>
    </w:p>
    <w:p w14:paraId="0FAEC07B" w14:textId="48E3997C" w:rsidR="009E768D" w:rsidRDefault="00CE4AA0" w:rsidP="009E768D">
      <w:pPr>
        <w:pStyle w:val="Heading2"/>
      </w:pPr>
      <w:r>
        <w:t>Avionics Suite</w:t>
      </w:r>
    </w:p>
    <w:p w14:paraId="6C987459" w14:textId="3B89C41A" w:rsidR="00264C99" w:rsidRDefault="00CE4AA0" w:rsidP="009E768D">
      <w:pPr>
        <w:pStyle w:val="Heading3"/>
      </w:pPr>
      <w:r>
        <w:t xml:space="preserve">An avionics suite </w:t>
      </w:r>
      <w:r w:rsidR="00264C99">
        <w:t xml:space="preserve">weight </w:t>
      </w:r>
      <w:r w:rsidR="008975BC">
        <w:t xml:space="preserve">shall be </w:t>
      </w:r>
      <w:r w:rsidR="00264C99">
        <w:t xml:space="preserve">determined during the weight estimation.  </w:t>
      </w:r>
    </w:p>
    <w:p w14:paraId="3E1AE289" w14:textId="43F05475" w:rsidR="00CE4AA0" w:rsidRDefault="00264C99" w:rsidP="00264C99">
      <w:pPr>
        <w:pStyle w:val="Heading3"/>
      </w:pPr>
      <w:r>
        <w:t xml:space="preserve">For every 300 </w:t>
      </w:r>
      <w:proofErr w:type="spellStart"/>
      <w:r>
        <w:t>lbs</w:t>
      </w:r>
      <w:proofErr w:type="spellEnd"/>
      <w:r>
        <w:t xml:space="preserve"> of avionics, the design shall accommodate 4 ft</w:t>
      </w:r>
      <w:r>
        <w:rPr>
          <w:vertAlign w:val="superscript"/>
        </w:rPr>
        <w:t>3</w:t>
      </w:r>
      <w:r w:rsidR="005801E7">
        <w:t xml:space="preserve"> of volume</w:t>
      </w:r>
      <w:r w:rsidR="00296D71">
        <w:t>.</w:t>
      </w:r>
    </w:p>
    <w:p w14:paraId="28716FEC" w14:textId="77777777" w:rsidR="009E768D" w:rsidRDefault="0088108F" w:rsidP="009E768D">
      <w:pPr>
        <w:pStyle w:val="Heading2"/>
      </w:pPr>
      <w:r>
        <w:t>Structural</w:t>
      </w:r>
      <w:r w:rsidR="00CE4AA0">
        <w:t xml:space="preserve"> Considerations</w:t>
      </w:r>
      <w:r w:rsidR="000D5A3B">
        <w:t>.</w:t>
      </w:r>
    </w:p>
    <w:p w14:paraId="71AC3F69" w14:textId="75E4F3D4" w:rsidR="00DF2509" w:rsidRDefault="00CE4AA0" w:rsidP="00840B48">
      <w:pPr>
        <w:pStyle w:val="Heading3"/>
      </w:pPr>
      <w:r>
        <w:lastRenderedPageBreak/>
        <w:t>The structural load f</w:t>
      </w:r>
      <w:r w:rsidR="0022752D">
        <w:t xml:space="preserve">actor shall be </w:t>
      </w:r>
      <w:r w:rsidR="00264C99">
        <w:t>determined per 14CFR25</w:t>
      </w:r>
      <w:r w:rsidR="00296D71">
        <w:t>.</w:t>
      </w:r>
    </w:p>
    <w:p w14:paraId="2532BF7F" w14:textId="095C6FBA" w:rsidR="0088108F" w:rsidRDefault="00C33803" w:rsidP="0088108F">
      <w:pPr>
        <w:pStyle w:val="Heading2"/>
      </w:pPr>
      <w:r>
        <w:t>Weight</w:t>
      </w:r>
    </w:p>
    <w:p w14:paraId="26E92F19" w14:textId="16A94135" w:rsidR="0088108F" w:rsidRDefault="0088108F" w:rsidP="0088108F">
      <w:pPr>
        <w:pStyle w:val="Heading3"/>
      </w:pPr>
      <w:r>
        <w:t xml:space="preserve">The maximum TOGW (Take-off Gross Weight) </w:t>
      </w:r>
      <w:r w:rsidR="006972DD">
        <w:t>is</w:t>
      </w:r>
      <w:r w:rsidR="00943831">
        <w:t xml:space="preserve"> not specified.</w:t>
      </w:r>
    </w:p>
    <w:p w14:paraId="2E827FA5" w14:textId="0F6DA026" w:rsidR="00943831" w:rsidRDefault="0088108F" w:rsidP="0088108F">
      <w:pPr>
        <w:pStyle w:val="Heading3"/>
      </w:pPr>
      <w:r>
        <w:t xml:space="preserve">Weight allowance of </w:t>
      </w:r>
      <w:r w:rsidR="00943831">
        <w:t>200</w:t>
      </w:r>
      <w:r w:rsidR="00264C99">
        <w:t xml:space="preserve"> </w:t>
      </w:r>
      <w:r w:rsidR="00943831">
        <w:t>lbs.</w:t>
      </w:r>
      <w:r>
        <w:t xml:space="preserve"> i</w:t>
      </w:r>
      <w:r w:rsidR="00534FF1">
        <w:t>s required fo</w:t>
      </w:r>
      <w:r w:rsidR="00943831">
        <w:t>r each crew member or passenger.</w:t>
      </w:r>
    </w:p>
    <w:p w14:paraId="254CB154" w14:textId="69B521A0" w:rsidR="00943831" w:rsidRDefault="00943831" w:rsidP="0088108F">
      <w:pPr>
        <w:pStyle w:val="Heading3"/>
      </w:pPr>
      <w:r>
        <w:t>Weight allowance of 50 lbs. per passenger for baggage.</w:t>
      </w:r>
    </w:p>
    <w:p w14:paraId="5AC0A241" w14:textId="64D7E3EB" w:rsidR="0088108F" w:rsidRDefault="00943831" w:rsidP="0088108F">
      <w:pPr>
        <w:pStyle w:val="Heading3"/>
      </w:pPr>
      <w:r>
        <w:t>Weight allowance of 30 lbs. per crew member for baggage.</w:t>
      </w:r>
      <w:r w:rsidR="0088108F">
        <w:t xml:space="preserve"> </w:t>
      </w:r>
    </w:p>
    <w:p w14:paraId="25A16947" w14:textId="77777777" w:rsidR="00516072" w:rsidRDefault="00516072" w:rsidP="00516072">
      <w:pPr>
        <w:pStyle w:val="Heading2"/>
      </w:pPr>
      <w:bookmarkStart w:id="1" w:name="_Ref288050892"/>
      <w:r>
        <w:t>Configurations:</w:t>
      </w:r>
    </w:p>
    <w:p w14:paraId="310B4A0D" w14:textId="7871A31B" w:rsidR="00264C99" w:rsidRDefault="00840B48" w:rsidP="00264C99">
      <w:pPr>
        <w:ind w:left="1440"/>
      </w:pPr>
      <w:r>
        <w:t>CC</w:t>
      </w:r>
      <w:r>
        <w:tab/>
      </w:r>
      <w:r>
        <w:tab/>
        <w:t>Clean, cruise</w:t>
      </w:r>
      <w:r w:rsidR="00534FF1">
        <w:br/>
        <w:t>CC</w:t>
      </w:r>
      <w:r w:rsidR="00516072">
        <w:t>TO</w:t>
      </w:r>
      <w:r w:rsidR="00516072">
        <w:tab/>
      </w:r>
      <w:r w:rsidR="00516072">
        <w:tab/>
      </w:r>
      <w:r>
        <w:t>G</w:t>
      </w:r>
      <w:r w:rsidR="00516072">
        <w:t>ear down, high lift d</w:t>
      </w:r>
      <w:r w:rsidR="001C581C">
        <w:t>evices positioned for take</w:t>
      </w:r>
      <w:r w:rsidR="00534FF1">
        <w:t>off</w:t>
      </w:r>
      <w:r w:rsidR="00534FF1">
        <w:br/>
        <w:t>CC</w:t>
      </w:r>
      <w:r w:rsidR="00516072">
        <w:t>L</w:t>
      </w:r>
      <w:r w:rsidR="00516072">
        <w:tab/>
      </w:r>
      <w:r w:rsidR="00516072">
        <w:tab/>
      </w:r>
      <w:r>
        <w:t>G</w:t>
      </w:r>
      <w:r w:rsidR="00516072">
        <w:t>ear down, high lift devices positioned for landing</w:t>
      </w:r>
    </w:p>
    <w:p w14:paraId="2ADCB78F" w14:textId="3A8B4C9A" w:rsidR="00CE4AA0" w:rsidRDefault="00D84D24" w:rsidP="00D84D24">
      <w:pPr>
        <w:pStyle w:val="Heading2"/>
      </w:pPr>
      <w:bookmarkStart w:id="2" w:name="_Ref490896233"/>
      <w:r>
        <w:t>Design Mission</w:t>
      </w:r>
      <w:r w:rsidR="001C581C">
        <w:t xml:space="preserve"> - Endurance</w:t>
      </w:r>
      <w:r w:rsidR="000D5A3B">
        <w:t>.</w:t>
      </w:r>
      <w:bookmarkEnd w:id="1"/>
      <w:bookmarkEnd w:id="2"/>
    </w:p>
    <w:p w14:paraId="2FE8D88F" w14:textId="4F456A46" w:rsidR="007D266C" w:rsidRDefault="00CE4AA0" w:rsidP="00CE4AA0">
      <w:pPr>
        <w:pStyle w:val="Heading3"/>
      </w:pPr>
      <w:r>
        <w:t>Warm-up, Takeoff, Transition</w:t>
      </w:r>
      <w:r w:rsidR="001F5ED6">
        <w:t xml:space="preserve"> (airport at 5000 </w:t>
      </w:r>
      <w:proofErr w:type="spellStart"/>
      <w:r w:rsidR="001F5ED6">
        <w:t>ft</w:t>
      </w:r>
      <w:proofErr w:type="spellEnd"/>
      <w:r w:rsidR="001F5ED6">
        <w:t xml:space="preserve"> altitude and 95°F day)</w:t>
      </w:r>
      <w:r>
        <w:t xml:space="preserve"> – Fuel allowance for </w:t>
      </w:r>
      <w:r w:rsidR="006F3D9E">
        <w:t>all</w:t>
      </w:r>
      <w:r>
        <w:t xml:space="preserve"> engines operating idle power under static conditions for 5 minutes plus 2 minutes at maximum rated thrust.</w:t>
      </w:r>
    </w:p>
    <w:p w14:paraId="1A862B92" w14:textId="2500D089" w:rsidR="00D41ADF" w:rsidRDefault="00CE4AA0" w:rsidP="00CE4AA0">
      <w:pPr>
        <w:pStyle w:val="Heading3"/>
      </w:pPr>
      <w:r>
        <w:t xml:space="preserve">Climb to and maintain optimum altitude. </w:t>
      </w:r>
      <w:r w:rsidR="00D41ADF">
        <w:t>Maintain optimum speed throughout climb.</w:t>
      </w:r>
      <w:r w:rsidR="00D41ADF" w:rsidRPr="00D41ADF">
        <w:t xml:space="preserve"> </w:t>
      </w:r>
      <w:r w:rsidR="00D41ADF">
        <w:t>Credit is given for climb distance.</w:t>
      </w:r>
    </w:p>
    <w:p w14:paraId="12C8A1D2" w14:textId="49884DCA" w:rsidR="007D266C" w:rsidRDefault="00CE4AA0" w:rsidP="00CE4AA0">
      <w:pPr>
        <w:pStyle w:val="Heading3"/>
      </w:pPr>
      <w:r>
        <w:t>Maintain optimum speed</w:t>
      </w:r>
      <w:r w:rsidR="00A341A1">
        <w:t xml:space="preserve"> </w:t>
      </w:r>
      <w:r w:rsidR="00D41ADF">
        <w:t xml:space="preserve">at optimum </w:t>
      </w:r>
      <w:r>
        <w:t>cruise altitude</w:t>
      </w:r>
      <w:r w:rsidR="00D41ADF">
        <w:t xml:space="preserve"> for 4000nm.</w:t>
      </w:r>
    </w:p>
    <w:p w14:paraId="2294CDAD" w14:textId="54280849" w:rsidR="003F4789" w:rsidRDefault="001F5ED6" w:rsidP="00F11123">
      <w:pPr>
        <w:pStyle w:val="Heading3"/>
        <w:ind w:left="1440" w:hanging="720"/>
      </w:pPr>
      <w:r>
        <w:t>Loiter at cruise altitude at best loiter spe</w:t>
      </w:r>
      <w:r w:rsidR="00E777E3">
        <w:t>ed for 1 hour prior to decent at</w:t>
      </w:r>
      <w:r>
        <w:t xml:space="preserve"> destination.</w:t>
      </w:r>
    </w:p>
    <w:p w14:paraId="5C1191D6" w14:textId="2BAF6392" w:rsidR="0073455A" w:rsidRPr="00CD319B" w:rsidRDefault="00E373D7" w:rsidP="0073455A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Descent</w:t>
      </w:r>
      <w:r w:rsidR="00CE4AA0" w:rsidRPr="00CD319B">
        <w:rPr>
          <w:color w:val="000000" w:themeColor="text1"/>
        </w:rPr>
        <w:t xml:space="preserve"> to sea level. No credit is given for distance.</w:t>
      </w:r>
    </w:p>
    <w:p w14:paraId="2914A0D3" w14:textId="0C3410EE" w:rsidR="0073455A" w:rsidRPr="00CD319B" w:rsidRDefault="00E777E3" w:rsidP="00CE4AA0">
      <w:pPr>
        <w:pStyle w:val="Heading3"/>
        <w:rPr>
          <w:color w:val="000000" w:themeColor="text1"/>
        </w:rPr>
      </w:pPr>
      <w:r>
        <w:rPr>
          <w:color w:val="000000" w:themeColor="text1"/>
        </w:rPr>
        <w:t>Ex</w:t>
      </w:r>
      <w:r w:rsidR="00CD319B">
        <w:rPr>
          <w:color w:val="000000" w:themeColor="text1"/>
        </w:rPr>
        <w:t xml:space="preserve">ecute a missed approach, climb out to </w:t>
      </w:r>
      <w:r w:rsidR="0073455A" w:rsidRPr="00CD319B">
        <w:rPr>
          <w:color w:val="000000" w:themeColor="text1"/>
        </w:rPr>
        <w:t>10,000 ft.  No credit given for distance</w:t>
      </w:r>
      <w:r w:rsidR="0087654D">
        <w:rPr>
          <w:color w:val="000000" w:themeColor="text1"/>
        </w:rPr>
        <w:t>.</w:t>
      </w:r>
      <w:r w:rsidR="0073455A" w:rsidRPr="00CD319B">
        <w:rPr>
          <w:color w:val="000000" w:themeColor="text1"/>
        </w:rPr>
        <w:t xml:space="preserve"> </w:t>
      </w:r>
    </w:p>
    <w:p w14:paraId="2C9D24F0" w14:textId="6213260A" w:rsidR="0073455A" w:rsidRPr="00CD319B" w:rsidRDefault="0073455A" w:rsidP="00CE4AA0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Fly to alternate airport</w:t>
      </w:r>
      <w:r w:rsidR="00CD319B">
        <w:rPr>
          <w:color w:val="000000" w:themeColor="text1"/>
        </w:rPr>
        <w:t xml:space="preserve"> for 2</w:t>
      </w:r>
      <w:r w:rsidRPr="00CD319B">
        <w:rPr>
          <w:color w:val="000000" w:themeColor="text1"/>
        </w:rPr>
        <w:t xml:space="preserve">00nm at </w:t>
      </w:r>
      <w:r w:rsidR="00CD319B">
        <w:rPr>
          <w:color w:val="000000" w:themeColor="text1"/>
        </w:rPr>
        <w:t>&lt;250</w:t>
      </w:r>
      <w:r w:rsidRPr="00CD319B">
        <w:rPr>
          <w:color w:val="000000" w:themeColor="text1"/>
        </w:rPr>
        <w:t xml:space="preserve"> knots</w:t>
      </w:r>
      <w:r w:rsidR="00E777E3">
        <w:rPr>
          <w:color w:val="000000" w:themeColor="text1"/>
        </w:rPr>
        <w:t>.</w:t>
      </w:r>
    </w:p>
    <w:p w14:paraId="3C5F77A0" w14:textId="7EF355EC" w:rsidR="007D266C" w:rsidRPr="00CD319B" w:rsidRDefault="00CD319B" w:rsidP="00CE4AA0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Descent to sea level. No credit is given for distance.</w:t>
      </w:r>
    </w:p>
    <w:p w14:paraId="58343B6A" w14:textId="1BCDC73A" w:rsidR="00CD319B" w:rsidRPr="00CD319B" w:rsidRDefault="00CE4AA0" w:rsidP="00CD319B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Commence landing approach with 1% of full fuel plus 100 lb.</w:t>
      </w:r>
    </w:p>
    <w:p w14:paraId="0D068B49" w14:textId="5DEF611C" w:rsidR="001C581C" w:rsidRDefault="001C581C" w:rsidP="00700FD8">
      <w:pPr>
        <w:pStyle w:val="Heading2"/>
      </w:pPr>
      <w:r>
        <w:t xml:space="preserve">Design Mission – </w:t>
      </w:r>
      <w:r w:rsidR="00251D29">
        <w:t xml:space="preserve">High </w:t>
      </w:r>
      <w:r>
        <w:t>Speed</w:t>
      </w:r>
    </w:p>
    <w:p w14:paraId="44074978" w14:textId="77777777" w:rsidR="001C581C" w:rsidRDefault="001C581C" w:rsidP="001C581C">
      <w:pPr>
        <w:pStyle w:val="Heading3"/>
      </w:pPr>
      <w:r>
        <w:t xml:space="preserve">Warm-up, Takeoff, Transition (airport at 5000 </w:t>
      </w:r>
      <w:proofErr w:type="spellStart"/>
      <w:r>
        <w:t>ft</w:t>
      </w:r>
      <w:proofErr w:type="spellEnd"/>
      <w:r>
        <w:t xml:space="preserve"> altitude and 95°F day) – Fuel allowance for all engines operating idle power under static conditions for 5 minutes plus 2 minutes at maximum rated thrust.</w:t>
      </w:r>
    </w:p>
    <w:p w14:paraId="669A4813" w14:textId="3A8BF08F" w:rsidR="001C581C" w:rsidRDefault="001C581C" w:rsidP="001C581C">
      <w:pPr>
        <w:pStyle w:val="Heading3"/>
      </w:pPr>
      <w:r>
        <w:t xml:space="preserve">Climb to and maintain optimum altitude. Maintain </w:t>
      </w:r>
      <w:r w:rsidR="00376A9B">
        <w:t>optimum speed</w:t>
      </w:r>
      <w:r>
        <w:t xml:space="preserve"> throughout climb.</w:t>
      </w:r>
      <w:r w:rsidRPr="00D41ADF">
        <w:t xml:space="preserve"> </w:t>
      </w:r>
      <w:r>
        <w:t>Credit is given for climb distance.</w:t>
      </w:r>
    </w:p>
    <w:p w14:paraId="47CBE5AE" w14:textId="60BECB23" w:rsidR="001C581C" w:rsidRDefault="00376A9B" w:rsidP="001C581C">
      <w:pPr>
        <w:pStyle w:val="Heading3"/>
      </w:pPr>
      <w:r>
        <w:t>Accelerated and m</w:t>
      </w:r>
      <w:r w:rsidR="001C581C">
        <w:t xml:space="preserve">aintain </w:t>
      </w:r>
      <w:r w:rsidR="001C581C">
        <w:t xml:space="preserve">maximum </w:t>
      </w:r>
      <w:r w:rsidR="001C581C">
        <w:t>speed at optimum cruise altitude</w:t>
      </w:r>
      <w:r>
        <w:t xml:space="preserve"> for </w:t>
      </w:r>
      <w:r w:rsidR="003E609E">
        <w:t>non-specified distance</w:t>
      </w:r>
      <w:r w:rsidR="001C581C">
        <w:t>.</w:t>
      </w:r>
    </w:p>
    <w:p w14:paraId="743729D0" w14:textId="77777777" w:rsidR="001C581C" w:rsidRDefault="001C581C" w:rsidP="001C581C">
      <w:pPr>
        <w:pStyle w:val="Heading3"/>
        <w:ind w:left="1440" w:hanging="720"/>
      </w:pPr>
      <w:r>
        <w:lastRenderedPageBreak/>
        <w:t>Loiter at cruise altitude at best loiter speed for 1 hour prior to decent at destination.</w:t>
      </w:r>
    </w:p>
    <w:p w14:paraId="034BF618" w14:textId="77777777" w:rsidR="001C581C" w:rsidRPr="00CD319B" w:rsidRDefault="001C581C" w:rsidP="001C581C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Descent to sea level. No credit is given for distance.</w:t>
      </w:r>
    </w:p>
    <w:p w14:paraId="142CAEFE" w14:textId="77777777" w:rsidR="001C581C" w:rsidRPr="00CD319B" w:rsidRDefault="001C581C" w:rsidP="001C581C">
      <w:pPr>
        <w:pStyle w:val="Heading3"/>
        <w:rPr>
          <w:color w:val="000000" w:themeColor="text1"/>
        </w:rPr>
      </w:pPr>
      <w:r>
        <w:rPr>
          <w:color w:val="000000" w:themeColor="text1"/>
        </w:rPr>
        <w:t xml:space="preserve">Execute a missed approach, climb out to </w:t>
      </w:r>
      <w:r w:rsidRPr="00CD319B">
        <w:rPr>
          <w:color w:val="000000" w:themeColor="text1"/>
        </w:rPr>
        <w:t>10,000 ft.  No credit given for distance</w:t>
      </w:r>
      <w:r>
        <w:rPr>
          <w:color w:val="000000" w:themeColor="text1"/>
        </w:rPr>
        <w:t>.</w:t>
      </w:r>
      <w:r w:rsidRPr="00CD319B">
        <w:rPr>
          <w:color w:val="000000" w:themeColor="text1"/>
        </w:rPr>
        <w:t xml:space="preserve"> </w:t>
      </w:r>
    </w:p>
    <w:p w14:paraId="11420991" w14:textId="77777777" w:rsidR="001C581C" w:rsidRPr="00CD319B" w:rsidRDefault="001C581C" w:rsidP="001C581C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Fly to alternate airport</w:t>
      </w:r>
      <w:r>
        <w:rPr>
          <w:color w:val="000000" w:themeColor="text1"/>
        </w:rPr>
        <w:t xml:space="preserve"> for 2</w:t>
      </w:r>
      <w:r w:rsidRPr="00CD319B">
        <w:rPr>
          <w:color w:val="000000" w:themeColor="text1"/>
        </w:rPr>
        <w:t xml:space="preserve">00nm at </w:t>
      </w:r>
      <w:r>
        <w:rPr>
          <w:color w:val="000000" w:themeColor="text1"/>
        </w:rPr>
        <w:t>&lt;250</w:t>
      </w:r>
      <w:r w:rsidRPr="00CD319B">
        <w:rPr>
          <w:color w:val="000000" w:themeColor="text1"/>
        </w:rPr>
        <w:t xml:space="preserve"> knots</w:t>
      </w:r>
      <w:r>
        <w:rPr>
          <w:color w:val="000000" w:themeColor="text1"/>
        </w:rPr>
        <w:t>.</w:t>
      </w:r>
    </w:p>
    <w:p w14:paraId="2D75A823" w14:textId="77777777" w:rsidR="001C581C" w:rsidRPr="00CD319B" w:rsidRDefault="001C581C" w:rsidP="001C581C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Descent to sea level. No credit is given for distance.</w:t>
      </w:r>
    </w:p>
    <w:p w14:paraId="15C023DB" w14:textId="77777777" w:rsidR="001C581C" w:rsidRPr="00CD319B" w:rsidRDefault="001C581C" w:rsidP="001C581C">
      <w:pPr>
        <w:pStyle w:val="Heading3"/>
        <w:rPr>
          <w:color w:val="000000" w:themeColor="text1"/>
        </w:rPr>
      </w:pPr>
      <w:r w:rsidRPr="00CD319B">
        <w:rPr>
          <w:color w:val="000000" w:themeColor="text1"/>
        </w:rPr>
        <w:t>Commence landing approach with 1% of full fuel plus 100 lb.</w:t>
      </w:r>
    </w:p>
    <w:p w14:paraId="1A634384" w14:textId="3A36EB4B" w:rsidR="001B7329" w:rsidRDefault="007F187A" w:rsidP="00700FD8">
      <w:pPr>
        <w:pStyle w:val="Heading2"/>
      </w:pPr>
      <w:r>
        <w:t>Performance Requirements</w:t>
      </w:r>
    </w:p>
    <w:p w14:paraId="6D21E323" w14:textId="11484C07" w:rsidR="00D61CCF" w:rsidRDefault="000D146C" w:rsidP="00700FD8">
      <w:pPr>
        <w:pStyle w:val="Heading3"/>
      </w:pPr>
      <w:r w:rsidRPr="00D61CCF">
        <w:t xml:space="preserve">Aircraft </w:t>
      </w:r>
      <w:r w:rsidR="001B7329" w:rsidRPr="00D61CCF">
        <w:t xml:space="preserve">shall </w:t>
      </w:r>
      <w:r w:rsidR="00D61CCF" w:rsidRPr="00D61CCF">
        <w:t xml:space="preserve">meet </w:t>
      </w:r>
      <w:r w:rsidR="001B7329" w:rsidRPr="00D61CCF">
        <w:t>the Design Mission</w:t>
      </w:r>
      <w:r w:rsidR="00A67C4B">
        <w:t xml:space="preserve"> IAW Section </w:t>
      </w:r>
      <w:r w:rsidR="001716C1">
        <w:fldChar w:fldCharType="begin"/>
      </w:r>
      <w:r w:rsidR="001716C1">
        <w:instrText xml:space="preserve"> REF _Ref490896233 \r \h </w:instrText>
      </w:r>
      <w:r w:rsidR="001716C1">
        <w:fldChar w:fldCharType="separate"/>
      </w:r>
      <w:r w:rsidR="00AF4F09">
        <w:t>3.7</w:t>
      </w:r>
      <w:r w:rsidR="001716C1">
        <w:fldChar w:fldCharType="end"/>
      </w:r>
      <w:r w:rsidR="001716C1">
        <w:t xml:space="preserve"> </w:t>
      </w:r>
      <w:r w:rsidR="00264C99">
        <w:t>in C</w:t>
      </w:r>
      <w:r w:rsidR="001B7329" w:rsidRPr="00D61CCF">
        <w:t>C configuration in standard atmosphere</w:t>
      </w:r>
      <w:r w:rsidR="00CE4AA0" w:rsidRPr="00D61CCF">
        <w:t>.</w:t>
      </w:r>
    </w:p>
    <w:p w14:paraId="48139ACB" w14:textId="612BF977" w:rsidR="00763A5B" w:rsidRDefault="00D61CCF" w:rsidP="00700FD8">
      <w:pPr>
        <w:pStyle w:val="Heading3"/>
      </w:pPr>
      <w:r>
        <w:t xml:space="preserve">Aircraft shall meet maximum level flight speed at </w:t>
      </w:r>
      <w:r w:rsidR="002D6DE2">
        <w:t xml:space="preserve">55,000 </w:t>
      </w:r>
      <w:proofErr w:type="spellStart"/>
      <w:r w:rsidR="002D6DE2">
        <w:t>ft</w:t>
      </w:r>
      <w:proofErr w:type="spellEnd"/>
      <w:r w:rsidR="002D6DE2">
        <w:t xml:space="preserve"> of M=2.0 (required), M=2.2</w:t>
      </w:r>
      <w:r>
        <w:t xml:space="preserve"> (desired)</w:t>
      </w:r>
      <w:r w:rsidR="00A67C4B">
        <w:t>,</w:t>
      </w:r>
      <w:r>
        <w:t xml:space="preserve"> in CC configurati</w:t>
      </w:r>
      <w:r w:rsidR="004177BC">
        <w:t>on</w:t>
      </w:r>
      <w:r>
        <w:t>.</w:t>
      </w:r>
    </w:p>
    <w:p w14:paraId="332638EF" w14:textId="42FE27CD" w:rsidR="00B41E3E" w:rsidRDefault="00763A5B" w:rsidP="00700FD8">
      <w:pPr>
        <w:pStyle w:val="Heading3"/>
      </w:pPr>
      <w:r>
        <w:t>Aircraft sh</w:t>
      </w:r>
      <w:r w:rsidR="004177BC">
        <w:t>all have a service ceiling of 65</w:t>
      </w:r>
      <w:r>
        <w:t xml:space="preserve">,000 </w:t>
      </w:r>
      <w:proofErr w:type="spellStart"/>
      <w:r>
        <w:t>ft</w:t>
      </w:r>
      <w:proofErr w:type="spellEnd"/>
      <w:r>
        <w:t xml:space="preserve"> in CC configuration</w:t>
      </w:r>
      <w:r w:rsidR="00B41E3E">
        <w:t xml:space="preserve"> (weight resulting </w:t>
      </w:r>
      <w:r w:rsidR="00A67C4B">
        <w:t xml:space="preserve">from </w:t>
      </w:r>
      <w:r w:rsidR="00B41E3E">
        <w:t>light off at full fuel)</w:t>
      </w:r>
      <w:r w:rsidR="002B00E9">
        <w:t xml:space="preserve"> </w:t>
      </w:r>
      <w:r w:rsidR="002B00E9" w:rsidRPr="00D61CCF">
        <w:t>in standard atmosphere</w:t>
      </w:r>
      <w:r w:rsidR="00B41E3E">
        <w:t>.</w:t>
      </w:r>
    </w:p>
    <w:p w14:paraId="5C6304D6" w14:textId="018BDC10" w:rsidR="00CF2793" w:rsidRDefault="00B30ECF" w:rsidP="00700FD8">
      <w:pPr>
        <w:pStyle w:val="Heading3"/>
      </w:pPr>
      <w:bookmarkStart w:id="3" w:name="_Ref288045152"/>
      <w:bookmarkStart w:id="4" w:name="_Ref490896504"/>
      <w:r>
        <w:t>Range at best cruise velocity</w:t>
      </w:r>
      <w:r w:rsidR="003669C3">
        <w:t xml:space="preserve"> </w:t>
      </w:r>
      <w:r>
        <w:t xml:space="preserve">and altitude shall be minimum of </w:t>
      </w:r>
      <w:r w:rsidR="004177BC">
        <w:t>4</w:t>
      </w:r>
      <w:r w:rsidR="00A67C4B">
        <w:t>,</w:t>
      </w:r>
      <w:r w:rsidR="004177BC">
        <w:t>0</w:t>
      </w:r>
      <w:r w:rsidR="00CF2793">
        <w:t>00 NM (required)</w:t>
      </w:r>
      <w:r w:rsidR="00A67C4B">
        <w:t>,</w:t>
      </w:r>
      <w:r w:rsidR="004177BC">
        <w:t xml:space="preserve"> 4,600</w:t>
      </w:r>
      <w:r w:rsidR="00CF2793">
        <w:t xml:space="preserve"> NM (desired)</w:t>
      </w:r>
      <w:r w:rsidR="00A67C4B">
        <w:t>,</w:t>
      </w:r>
      <w:r w:rsidR="00CF2793">
        <w:t xml:space="preserve"> </w:t>
      </w:r>
      <w:r>
        <w:t>in CC configuration</w:t>
      </w:r>
      <w:r w:rsidR="002B00E9">
        <w:t xml:space="preserve"> </w:t>
      </w:r>
      <w:r w:rsidR="002B00E9" w:rsidRPr="00D61CCF">
        <w:t>in standard atmosphere</w:t>
      </w:r>
      <w:r>
        <w:t>.</w:t>
      </w:r>
      <w:bookmarkEnd w:id="3"/>
      <w:r w:rsidR="00615D63" w:rsidRPr="00615D63">
        <w:rPr>
          <w:vertAlign w:val="superscript"/>
        </w:rPr>
        <w:fldChar w:fldCharType="begin"/>
      </w:r>
      <w:r w:rsidR="00615D63" w:rsidRPr="00615D63">
        <w:rPr>
          <w:vertAlign w:val="superscript"/>
        </w:rPr>
        <w:instrText xml:space="preserve"> NOTEREF _Ref457741173 \h </w:instrText>
      </w:r>
      <w:r w:rsidR="00615D63">
        <w:rPr>
          <w:vertAlign w:val="superscript"/>
        </w:rPr>
        <w:instrText xml:space="preserve"> \* MERGEFORMAT </w:instrText>
      </w:r>
      <w:r w:rsidR="00615D63" w:rsidRPr="00615D63">
        <w:rPr>
          <w:vertAlign w:val="superscript"/>
        </w:rPr>
      </w:r>
      <w:r w:rsidR="00615D63" w:rsidRPr="00615D63">
        <w:rPr>
          <w:vertAlign w:val="superscript"/>
        </w:rPr>
        <w:fldChar w:fldCharType="separate"/>
      </w:r>
      <w:r w:rsidR="00AF4F09">
        <w:rPr>
          <w:vertAlign w:val="superscript"/>
        </w:rPr>
        <w:t>1</w:t>
      </w:r>
      <w:r w:rsidR="00615D63" w:rsidRPr="00615D63">
        <w:rPr>
          <w:vertAlign w:val="superscript"/>
        </w:rPr>
        <w:fldChar w:fldCharType="end"/>
      </w:r>
      <w:bookmarkEnd w:id="4"/>
      <w:r w:rsidR="00D61CCF">
        <w:t xml:space="preserve"> </w:t>
      </w:r>
    </w:p>
    <w:p w14:paraId="5DBD61AD" w14:textId="677FB52E" w:rsidR="00CF2793" w:rsidRPr="00CF2793" w:rsidRDefault="00CF2793" w:rsidP="00700FD8">
      <w:pPr>
        <w:pStyle w:val="Heading3"/>
      </w:pPr>
      <w:bookmarkStart w:id="5" w:name="_Ref288045163"/>
      <w:bookmarkStart w:id="6" w:name="_Ref490896527"/>
      <w:r>
        <w:t>Endurance</w:t>
      </w:r>
      <w:r w:rsidR="004177BC">
        <w:t xml:space="preserve">: None specified, but </w:t>
      </w:r>
      <w:r w:rsidR="00CD70D2">
        <w:t>team</w:t>
      </w:r>
      <w:r w:rsidR="004177BC">
        <w:t xml:space="preserve"> </w:t>
      </w:r>
      <w:r w:rsidR="00794E8D">
        <w:t xml:space="preserve">shall </w:t>
      </w:r>
      <w:r w:rsidR="004177BC">
        <w:t xml:space="preserve">provide the endurance based on </w:t>
      </w:r>
      <w:r>
        <w:t>best loiter velocity and altitude in CC configuration</w:t>
      </w:r>
      <w:r w:rsidR="002B00E9">
        <w:t xml:space="preserve"> </w:t>
      </w:r>
      <w:r w:rsidR="002B00E9" w:rsidRPr="00D61CCF">
        <w:t>in standard atmosphere</w:t>
      </w:r>
      <w:r>
        <w:t>.</w:t>
      </w:r>
      <w:bookmarkStart w:id="7" w:name="_Ref457741173"/>
      <w:bookmarkEnd w:id="5"/>
      <w:r w:rsidR="00615D63">
        <w:rPr>
          <w:rStyle w:val="FootnoteReference"/>
        </w:rPr>
        <w:footnoteReference w:id="1"/>
      </w:r>
      <w:bookmarkEnd w:id="6"/>
      <w:bookmarkEnd w:id="7"/>
    </w:p>
    <w:p w14:paraId="07F42ECE" w14:textId="01C6D471" w:rsidR="0043637B" w:rsidRDefault="004221E4" w:rsidP="00700FD8">
      <w:pPr>
        <w:pStyle w:val="Heading3"/>
      </w:pPr>
      <w:r>
        <w:t xml:space="preserve">Sustained maneuver load factor </w:t>
      </w:r>
      <w:r w:rsidR="00296D71">
        <w:t>per 14CFR25.</w:t>
      </w:r>
    </w:p>
    <w:p w14:paraId="3DB44730" w14:textId="14A499E2" w:rsidR="0043637B" w:rsidRDefault="00296D71" w:rsidP="00700FD8">
      <w:pPr>
        <w:pStyle w:val="Heading3"/>
      </w:pPr>
      <w:r>
        <w:t>Approach speed per 14CFR25.</w:t>
      </w:r>
    </w:p>
    <w:p w14:paraId="481BD8AD" w14:textId="22113381" w:rsidR="00896E85" w:rsidRDefault="0043637B" w:rsidP="00700FD8">
      <w:pPr>
        <w:pStyle w:val="Heading3"/>
      </w:pPr>
      <w:r>
        <w:t xml:space="preserve">Maximum landing distance shall be </w:t>
      </w:r>
      <w:r w:rsidR="00296D71">
        <w:t>per 14CFR25.</w:t>
      </w:r>
    </w:p>
    <w:p w14:paraId="6F542F53" w14:textId="37344158" w:rsidR="00896E85" w:rsidRDefault="00896E85" w:rsidP="00700FD8">
      <w:pPr>
        <w:pStyle w:val="Heading3"/>
      </w:pPr>
      <w:r>
        <w:t>Maximum takeoff run critical field length shall be</w:t>
      </w:r>
      <w:r w:rsidR="0043637B">
        <w:t xml:space="preserve"> </w:t>
      </w:r>
      <w:r w:rsidR="00296D71">
        <w:t>per 14CFR25.</w:t>
      </w:r>
    </w:p>
    <w:p w14:paraId="0BA87220" w14:textId="3D655494" w:rsidR="001B7329" w:rsidRPr="0043637B" w:rsidRDefault="002029F5" w:rsidP="00700FD8">
      <w:pPr>
        <w:pStyle w:val="Heading3"/>
      </w:pPr>
      <w:r>
        <w:t>Rate of climb, with one engine inoperative</w:t>
      </w:r>
      <w:r w:rsidR="00296D71">
        <w:t xml:space="preserve"> per 14CFR25.</w:t>
      </w:r>
    </w:p>
    <w:p w14:paraId="18FAFCA5" w14:textId="77777777" w:rsidR="00C33803" w:rsidRDefault="00C33803">
      <w:pPr>
        <w:spacing w:line="276" w:lineRule="auto"/>
        <w:rPr>
          <w:b/>
          <w:sz w:val="24"/>
          <w:u w:val="single"/>
        </w:rPr>
      </w:pPr>
      <w:r>
        <w:br w:type="page"/>
      </w:r>
    </w:p>
    <w:p w14:paraId="582EE98D" w14:textId="21DA83E2" w:rsidR="00CE4AA0" w:rsidRDefault="00CE4AA0" w:rsidP="00E16FDA">
      <w:pPr>
        <w:pStyle w:val="Heading1"/>
      </w:pPr>
      <w:r>
        <w:lastRenderedPageBreak/>
        <w:t xml:space="preserve">STABILITY REQUIREMENTS </w:t>
      </w:r>
    </w:p>
    <w:p w14:paraId="3D6B65D3" w14:textId="77777777" w:rsidR="00BA38A0" w:rsidRDefault="00BA38A0" w:rsidP="00BA38A0">
      <w:pPr>
        <w:pStyle w:val="Heading2"/>
        <w:ind w:left="720" w:hanging="720"/>
      </w:pPr>
      <w:r>
        <w:t xml:space="preserve">Static Stability </w:t>
      </w:r>
      <w:r w:rsidRPr="00132710">
        <w:rPr>
          <w:b/>
        </w:rPr>
        <w:t>(AE460A):</w:t>
      </w:r>
    </w:p>
    <w:p w14:paraId="5C2E3541" w14:textId="77777777" w:rsidR="00BA38A0" w:rsidRPr="0071400A" w:rsidRDefault="00BA38A0" w:rsidP="00BA38A0">
      <w:pPr>
        <w:ind w:left="720" w:firstLine="720"/>
      </w:pPr>
      <w:r>
        <w:t xml:space="preserve">Pitching Moment Coefficient </w:t>
      </w:r>
      <w:r w:rsidRPr="0071400A">
        <w:t>C</w:t>
      </w:r>
      <w:r w:rsidRPr="0071400A">
        <w:rPr>
          <w:vertAlign w:val="subscript"/>
        </w:rPr>
        <w:t>mα</w:t>
      </w:r>
      <w:r w:rsidRPr="0071400A">
        <w:t xml:space="preserve"> &lt; 0</w:t>
      </w:r>
    </w:p>
    <w:p w14:paraId="73BDE423" w14:textId="77777777" w:rsidR="00BA38A0" w:rsidRPr="0071400A" w:rsidRDefault="00BA38A0" w:rsidP="00BA38A0">
      <w:pPr>
        <w:ind w:left="720" w:firstLine="720"/>
      </w:pPr>
      <w:r>
        <w:t xml:space="preserve">Directional Coefficient </w:t>
      </w:r>
      <w:r w:rsidRPr="0071400A">
        <w:t>C</w:t>
      </w:r>
      <w:r>
        <w:rPr>
          <w:vertAlign w:val="subscript"/>
        </w:rPr>
        <w:t>n</w:t>
      </w:r>
      <w:r>
        <w:rPr>
          <w:rFonts w:ascii="Symbol" w:hAnsi="Symbol"/>
          <w:vertAlign w:val="subscript"/>
        </w:rPr>
        <w:t></w:t>
      </w:r>
      <w:r>
        <w:t xml:space="preserve"> &gt;</w:t>
      </w:r>
      <w:r w:rsidRPr="0071400A">
        <w:t xml:space="preserve"> 0 </w:t>
      </w:r>
    </w:p>
    <w:p w14:paraId="56E617A3" w14:textId="77777777" w:rsidR="00BA38A0" w:rsidRPr="0071400A" w:rsidRDefault="00BA38A0" w:rsidP="00BA38A0">
      <w:pPr>
        <w:ind w:left="720" w:firstLine="720"/>
      </w:pPr>
      <w:r>
        <w:t xml:space="preserve">Lateral Stability Coefficient </w:t>
      </w:r>
      <w:r w:rsidRPr="0071400A">
        <w:t>C</w:t>
      </w:r>
      <w:r>
        <w:rPr>
          <w:vertAlign w:val="subscript"/>
        </w:rPr>
        <w:t>l</w:t>
      </w:r>
      <w:r>
        <w:rPr>
          <w:rFonts w:ascii="Symbol" w:hAnsi="Symbol"/>
          <w:vertAlign w:val="subscript"/>
        </w:rPr>
        <w:t></w:t>
      </w:r>
      <w:r>
        <w:t xml:space="preserve"> &lt;</w:t>
      </w:r>
      <w:r w:rsidRPr="0071400A">
        <w:t xml:space="preserve"> 0 </w:t>
      </w:r>
    </w:p>
    <w:p w14:paraId="5425AB0B" w14:textId="77777777" w:rsidR="00BA38A0" w:rsidRDefault="00BA38A0" w:rsidP="00BA38A0">
      <w:pPr>
        <w:pStyle w:val="Heading2"/>
        <w:ind w:left="720" w:hanging="720"/>
      </w:pPr>
      <w:r>
        <w:t xml:space="preserve">Longitudinal Stability </w:t>
      </w:r>
      <w:r w:rsidRPr="00132710">
        <w:rPr>
          <w:b/>
        </w:rPr>
        <w:t>(AE460B):</w:t>
      </w:r>
    </w:p>
    <w:p w14:paraId="441FB53D" w14:textId="77777777" w:rsidR="00BA38A0" w:rsidRDefault="00BA38A0" w:rsidP="00BA38A0">
      <w:pPr>
        <w:ind w:left="720" w:firstLine="720"/>
      </w:pPr>
      <w:r>
        <w:t>Best range speed, standard atmosphere, CC configuration, and 60% fuel</w:t>
      </w:r>
    </w:p>
    <w:p w14:paraId="0F78C2C0" w14:textId="77777777" w:rsidR="00BA38A0" w:rsidRPr="0071400A" w:rsidRDefault="00BA38A0" w:rsidP="00BA38A0">
      <w:pPr>
        <w:ind w:left="720" w:firstLine="720"/>
      </w:pPr>
      <w:r w:rsidRPr="0071400A">
        <w:t>Short period damping ratio:</w:t>
      </w:r>
      <w:r w:rsidRPr="0071400A">
        <w:tab/>
        <w:t>0.35 – 1.30 desired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71400A">
        <w:t>0.25 – 2.00 required</w:t>
      </w:r>
    </w:p>
    <w:p w14:paraId="26D3EE35" w14:textId="77777777" w:rsidR="00BA38A0" w:rsidRPr="0071400A" w:rsidRDefault="00BA38A0" w:rsidP="00BA38A0">
      <w:pPr>
        <w:ind w:left="2880" w:hanging="1440"/>
      </w:pPr>
      <w:proofErr w:type="spellStart"/>
      <w:r w:rsidRPr="0071400A">
        <w:t>Phugoid</w:t>
      </w:r>
      <w:proofErr w:type="spellEnd"/>
      <w:r w:rsidRPr="0071400A">
        <w:t xml:space="preserve"> damping ratio:</w:t>
      </w:r>
      <w:r w:rsidRPr="0071400A">
        <w:tab/>
        <w:t>&gt;0.04 desired</w:t>
      </w:r>
      <w:r>
        <w:br/>
      </w:r>
      <w:r w:rsidRPr="0071400A">
        <w:tab/>
      </w:r>
      <w:r w:rsidRPr="0071400A">
        <w:tab/>
        <w:t>&gt;0 required</w:t>
      </w:r>
    </w:p>
    <w:p w14:paraId="2B663269" w14:textId="77777777" w:rsidR="00BA38A0" w:rsidRDefault="00BA38A0" w:rsidP="00BA38A0">
      <w:pPr>
        <w:pStyle w:val="Heading2"/>
        <w:ind w:left="720" w:hanging="720"/>
      </w:pPr>
      <w:r>
        <w:t xml:space="preserve">Lateral – Directional Stability </w:t>
      </w:r>
      <w:r w:rsidRPr="00132710">
        <w:rPr>
          <w:b/>
        </w:rPr>
        <w:t>(AE460B):</w:t>
      </w:r>
    </w:p>
    <w:p w14:paraId="0AA8A0BE" w14:textId="77777777" w:rsidR="00BA38A0" w:rsidRDefault="00BA38A0" w:rsidP="00BA38A0">
      <w:pPr>
        <w:ind w:left="720" w:firstLine="720"/>
      </w:pPr>
      <w:r>
        <w:t>Best range speed, standard atmosphere, CC configuration, and 60% fuel</w:t>
      </w:r>
    </w:p>
    <w:p w14:paraId="022B4E27" w14:textId="77777777" w:rsidR="00BA38A0" w:rsidRDefault="00BA38A0" w:rsidP="00BA38A0">
      <w:pPr>
        <w:ind w:left="720" w:firstLine="720"/>
      </w:pPr>
      <w:r>
        <w:t>Dutch roll damping ratio:</w:t>
      </w:r>
      <w:r>
        <w:tab/>
        <w:t>&gt;0.4 desired</w:t>
      </w:r>
      <w:r>
        <w:br/>
      </w:r>
      <w:r>
        <w:tab/>
      </w:r>
      <w:r>
        <w:tab/>
      </w:r>
      <w:r>
        <w:tab/>
      </w:r>
      <w:r>
        <w:tab/>
      </w:r>
      <w:r>
        <w:tab/>
        <w:t>&gt;0.02 required</w:t>
      </w:r>
    </w:p>
    <w:p w14:paraId="5261D953" w14:textId="77777777" w:rsidR="00BA38A0" w:rsidRDefault="00BA38A0" w:rsidP="00BA38A0">
      <w:pPr>
        <w:ind w:left="720" w:firstLine="720"/>
      </w:pPr>
      <w:r>
        <w:t>Dutch roll undamped natural frequency: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&gt;1.0 desired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&gt;0.4 required</w:t>
      </w:r>
    </w:p>
    <w:p w14:paraId="0EDB36F9" w14:textId="77777777" w:rsidR="00BA38A0" w:rsidRDefault="00BA38A0" w:rsidP="00BA38A0">
      <w:pPr>
        <w:ind w:left="720" w:firstLine="720"/>
      </w:pPr>
      <w:r>
        <w:t>Roll-mode time constant:</w:t>
      </w:r>
      <w:r>
        <w:tab/>
        <w:t>&lt;1.0 sec desired</w:t>
      </w:r>
      <w:r>
        <w:br/>
      </w:r>
      <w:r>
        <w:tab/>
      </w:r>
      <w:r>
        <w:tab/>
      </w:r>
      <w:r>
        <w:tab/>
      </w:r>
      <w:r>
        <w:tab/>
      </w:r>
      <w:r>
        <w:tab/>
        <w:t>&lt;1.4 sec required</w:t>
      </w:r>
    </w:p>
    <w:p w14:paraId="68433A03" w14:textId="36BA3D9D" w:rsidR="0093096F" w:rsidRPr="0093096F" w:rsidRDefault="00BA38A0" w:rsidP="00BA38A0">
      <w:pPr>
        <w:ind w:left="720" w:firstLine="720"/>
      </w:pPr>
      <w:r>
        <w:t>Spiral time to double amplitude:</w:t>
      </w:r>
      <w:r>
        <w:br/>
      </w:r>
      <w:r>
        <w:tab/>
      </w:r>
      <w:r>
        <w:tab/>
      </w:r>
      <w:r>
        <w:tab/>
      </w:r>
      <w:r>
        <w:tab/>
      </w:r>
      <w:r>
        <w:tab/>
        <w:t>&gt;12 sec desired</w:t>
      </w:r>
      <w:r>
        <w:br/>
      </w:r>
      <w:r>
        <w:tab/>
      </w:r>
      <w:r>
        <w:tab/>
      </w:r>
      <w:r>
        <w:tab/>
      </w:r>
      <w:r>
        <w:tab/>
      </w:r>
      <w:r>
        <w:tab/>
        <w:t>&gt;8 sec required</w:t>
      </w:r>
    </w:p>
    <w:sectPr w:rsidR="0093096F" w:rsidRPr="0093096F" w:rsidSect="00C90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17B06" w14:textId="77777777" w:rsidR="007D2833" w:rsidRDefault="007D2833" w:rsidP="00CF68A5">
      <w:r>
        <w:separator/>
      </w:r>
    </w:p>
  </w:endnote>
  <w:endnote w:type="continuationSeparator" w:id="0">
    <w:p w14:paraId="09B98A5E" w14:textId="77777777" w:rsidR="007D2833" w:rsidRDefault="007D2833" w:rsidP="00CF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533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FB045F" w14:textId="77777777" w:rsidR="0052494F" w:rsidRDefault="0052494F" w:rsidP="00822E76">
            <w:pPr>
              <w:pStyle w:val="Footer"/>
              <w:jc w:val="right"/>
            </w:pPr>
            <w:r>
              <w:t xml:space="preserve">Page </w:t>
            </w:r>
            <w:r w:rsidR="00503C34">
              <w:fldChar w:fldCharType="begin"/>
            </w:r>
            <w:r w:rsidR="00503C34">
              <w:instrText xml:space="preserve"> PAGE </w:instrText>
            </w:r>
            <w:r w:rsidR="00503C34">
              <w:fldChar w:fldCharType="separate"/>
            </w:r>
            <w:r w:rsidR="00AF4F09">
              <w:rPr>
                <w:noProof/>
              </w:rPr>
              <w:t>1</w:t>
            </w:r>
            <w:r w:rsidR="00503C34">
              <w:rPr>
                <w:noProof/>
              </w:rPr>
              <w:fldChar w:fldCharType="end"/>
            </w:r>
            <w:r>
              <w:t xml:space="preserve"> of </w:t>
            </w:r>
            <w:fldSimple w:instr=" NUMPAGES  ">
              <w:r w:rsidR="00AF4F09">
                <w:rPr>
                  <w:noProof/>
                </w:rPr>
                <w:t>4</w:t>
              </w:r>
            </w:fldSimple>
          </w:p>
        </w:sdtContent>
      </w:sdt>
    </w:sdtContent>
  </w:sdt>
  <w:p w14:paraId="4AE37333" w14:textId="77777777" w:rsidR="0052494F" w:rsidRDefault="0052494F" w:rsidP="00CF68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8C0C1" w14:textId="77777777" w:rsidR="007D2833" w:rsidRDefault="007D2833" w:rsidP="00CF68A5">
      <w:r>
        <w:separator/>
      </w:r>
    </w:p>
  </w:footnote>
  <w:footnote w:type="continuationSeparator" w:id="0">
    <w:p w14:paraId="3467DDD8" w14:textId="77777777" w:rsidR="007D2833" w:rsidRDefault="007D2833" w:rsidP="00CF68A5">
      <w:r>
        <w:continuationSeparator/>
      </w:r>
    </w:p>
  </w:footnote>
  <w:footnote w:id="1">
    <w:p w14:paraId="49879C3C" w14:textId="1CC8227B" w:rsidR="00615D63" w:rsidRDefault="00615D63" w:rsidP="00615D63">
      <w:r>
        <w:rPr>
          <w:rStyle w:val="FootnoteReference"/>
        </w:rPr>
        <w:footnoteRef/>
      </w:r>
      <w:r>
        <w:t xml:space="preserve"> Note:</w:t>
      </w:r>
      <w:r>
        <w:tab/>
        <w:t xml:space="preserve"> For Range and Endurance specifications </w:t>
      </w:r>
      <w:r w:rsidR="00123C7F">
        <w:fldChar w:fldCharType="begin"/>
      </w:r>
      <w:r w:rsidR="00123C7F">
        <w:instrText xml:space="preserve"> REF _Ref490896504 \r \h </w:instrText>
      </w:r>
      <w:r w:rsidR="00123C7F">
        <w:fldChar w:fldCharType="separate"/>
      </w:r>
      <w:r w:rsidR="00AF4F09">
        <w:t>3.9.4</w:t>
      </w:r>
      <w:r w:rsidR="00123C7F">
        <w:fldChar w:fldCharType="end"/>
      </w:r>
      <w:r w:rsidR="00123C7F">
        <w:t xml:space="preserve"> </w:t>
      </w:r>
      <w:r>
        <w:t xml:space="preserve">and </w:t>
      </w:r>
      <w:r>
        <w:fldChar w:fldCharType="begin"/>
      </w:r>
      <w:r>
        <w:instrText xml:space="preserve"> REF _Ref288045163 \r \h </w:instrText>
      </w:r>
      <w:r>
        <w:fldChar w:fldCharType="separate"/>
      </w:r>
      <w:r w:rsidR="00AF4F09">
        <w:t>3.9.5</w:t>
      </w:r>
      <w:r>
        <w:fldChar w:fldCharType="end"/>
      </w:r>
      <w:r>
        <w:t xml:space="preserve">, consider a complete flight from light off to touchdown. Standard conditions, field at sea level. Omit time, distance and fuel in conjunction for descent; the values will be little different from continued cruise or loiter at altitude. Allow for 20 min. at best loiter speed at sea level </w:t>
      </w:r>
      <w:r>
        <w:rPr>
          <w:color w:val="000000" w:themeColor="text1"/>
        </w:rPr>
        <w:t xml:space="preserve">at commence of </w:t>
      </w:r>
      <w:r w:rsidRPr="00CD319B">
        <w:rPr>
          <w:color w:val="000000" w:themeColor="text1"/>
        </w:rPr>
        <w:t xml:space="preserve">landing approach with 1% of full fuel plus 100 </w:t>
      </w:r>
      <w:proofErr w:type="spellStart"/>
      <w:r w:rsidRPr="00CD319B">
        <w:rPr>
          <w:color w:val="000000" w:themeColor="text1"/>
        </w:rPr>
        <w:t>lb</w:t>
      </w:r>
      <w:proofErr w:type="spellEnd"/>
      <w:r>
        <w:t xml:space="preserve"> of fuel remaining.</w:t>
      </w:r>
    </w:p>
    <w:p w14:paraId="29569E1F" w14:textId="52558EF8" w:rsidR="00615D63" w:rsidRDefault="00615D6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79A6" w14:textId="7D96B9DA" w:rsidR="008676E0" w:rsidRDefault="008676E0" w:rsidP="008676E0">
    <w:r>
      <w:t>AE460 A/B</w:t>
    </w:r>
    <w:r>
      <w:br/>
      <w:t>SUPERSONIC BUSINESS JET (SSBJ) AIRCRAFT SYSTEM</w:t>
    </w:r>
    <w:r>
      <w:br/>
    </w:r>
    <w:proofErr w:type="spellStart"/>
    <w:r>
      <w:t>SYSTEM</w:t>
    </w:r>
    <w:proofErr w:type="spellEnd"/>
    <w:r>
      <w:t xml:space="preserve"> REQUIREMENT</w:t>
    </w:r>
    <w:r w:rsidR="009C2605">
      <w:t>S DOCUMENT</w:t>
    </w:r>
    <w:r w:rsidR="009C2605">
      <w:br/>
      <w:t>Revision Fall 201</w:t>
    </w:r>
    <w:r w:rsidR="006B2450">
      <w:t>7, 8/19/17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96F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6077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06A4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55E71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CA8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8"/>
    <w:multiLevelType w:val="singleLevel"/>
    <w:tmpl w:val="9B06C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3CC00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F921B3"/>
    <w:multiLevelType w:val="hybridMultilevel"/>
    <w:tmpl w:val="69E8786C"/>
    <w:lvl w:ilvl="0" w:tplc="739EFD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E6387"/>
    <w:multiLevelType w:val="multilevel"/>
    <w:tmpl w:val="2D2A113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F"/>
    <w:rsid w:val="000004FD"/>
    <w:rsid w:val="00015A7C"/>
    <w:rsid w:val="0002791A"/>
    <w:rsid w:val="00034C3D"/>
    <w:rsid w:val="00040BEA"/>
    <w:rsid w:val="00050870"/>
    <w:rsid w:val="00061B75"/>
    <w:rsid w:val="00067D8C"/>
    <w:rsid w:val="00073D8C"/>
    <w:rsid w:val="00074AF5"/>
    <w:rsid w:val="000B758A"/>
    <w:rsid w:val="000C395C"/>
    <w:rsid w:val="000C55AB"/>
    <w:rsid w:val="000D146C"/>
    <w:rsid w:val="000D5A3B"/>
    <w:rsid w:val="000D6541"/>
    <w:rsid w:val="0011705B"/>
    <w:rsid w:val="001214FD"/>
    <w:rsid w:val="00123C7F"/>
    <w:rsid w:val="00124E1E"/>
    <w:rsid w:val="001426E5"/>
    <w:rsid w:val="00150159"/>
    <w:rsid w:val="00155EA2"/>
    <w:rsid w:val="00157254"/>
    <w:rsid w:val="00164CFC"/>
    <w:rsid w:val="001716C1"/>
    <w:rsid w:val="001717B0"/>
    <w:rsid w:val="00180643"/>
    <w:rsid w:val="001A0272"/>
    <w:rsid w:val="001A41A3"/>
    <w:rsid w:val="001A71E7"/>
    <w:rsid w:val="001B1627"/>
    <w:rsid w:val="001B47BE"/>
    <w:rsid w:val="001B7329"/>
    <w:rsid w:val="001C3D0C"/>
    <w:rsid w:val="001C581C"/>
    <w:rsid w:val="001E1130"/>
    <w:rsid w:val="001E4DE6"/>
    <w:rsid w:val="001F5ED6"/>
    <w:rsid w:val="002029F5"/>
    <w:rsid w:val="00210B17"/>
    <w:rsid w:val="00212770"/>
    <w:rsid w:val="00217EB7"/>
    <w:rsid w:val="0022752D"/>
    <w:rsid w:val="00251D29"/>
    <w:rsid w:val="00261814"/>
    <w:rsid w:val="00264C99"/>
    <w:rsid w:val="00296D71"/>
    <w:rsid w:val="002B00E9"/>
    <w:rsid w:val="002B2CD8"/>
    <w:rsid w:val="002B3272"/>
    <w:rsid w:val="002B33A8"/>
    <w:rsid w:val="002B67DB"/>
    <w:rsid w:val="002C1192"/>
    <w:rsid w:val="002D13F1"/>
    <w:rsid w:val="002D4521"/>
    <w:rsid w:val="002D59B4"/>
    <w:rsid w:val="002D6DE2"/>
    <w:rsid w:val="002F34F1"/>
    <w:rsid w:val="003043A3"/>
    <w:rsid w:val="00312E2B"/>
    <w:rsid w:val="003310E0"/>
    <w:rsid w:val="00356FA8"/>
    <w:rsid w:val="003669C3"/>
    <w:rsid w:val="00375251"/>
    <w:rsid w:val="00376A9B"/>
    <w:rsid w:val="003A5549"/>
    <w:rsid w:val="003B12B8"/>
    <w:rsid w:val="003C484E"/>
    <w:rsid w:val="003C7C85"/>
    <w:rsid w:val="003E609E"/>
    <w:rsid w:val="003F3B22"/>
    <w:rsid w:val="003F4789"/>
    <w:rsid w:val="00410CFB"/>
    <w:rsid w:val="0041556D"/>
    <w:rsid w:val="004162E4"/>
    <w:rsid w:val="004177BC"/>
    <w:rsid w:val="004221E4"/>
    <w:rsid w:val="004327BC"/>
    <w:rsid w:val="0043637B"/>
    <w:rsid w:val="004374E7"/>
    <w:rsid w:val="00473082"/>
    <w:rsid w:val="00480308"/>
    <w:rsid w:val="004B6B02"/>
    <w:rsid w:val="004B7DD8"/>
    <w:rsid w:val="004E74D5"/>
    <w:rsid w:val="004F6C9F"/>
    <w:rsid w:val="00503C34"/>
    <w:rsid w:val="00516072"/>
    <w:rsid w:val="0052494F"/>
    <w:rsid w:val="00534FF1"/>
    <w:rsid w:val="00554CA0"/>
    <w:rsid w:val="005555A4"/>
    <w:rsid w:val="00577D0B"/>
    <w:rsid w:val="00577F49"/>
    <w:rsid w:val="005801E7"/>
    <w:rsid w:val="00581290"/>
    <w:rsid w:val="00581457"/>
    <w:rsid w:val="005A01ED"/>
    <w:rsid w:val="005A1893"/>
    <w:rsid w:val="005B3F6A"/>
    <w:rsid w:val="005C5370"/>
    <w:rsid w:val="005D14D5"/>
    <w:rsid w:val="005D1ECF"/>
    <w:rsid w:val="005D39B6"/>
    <w:rsid w:val="00601362"/>
    <w:rsid w:val="00605DD6"/>
    <w:rsid w:val="00615873"/>
    <w:rsid w:val="00615D63"/>
    <w:rsid w:val="00615D7F"/>
    <w:rsid w:val="0062104C"/>
    <w:rsid w:val="00631584"/>
    <w:rsid w:val="006466D7"/>
    <w:rsid w:val="00652C8C"/>
    <w:rsid w:val="00655A00"/>
    <w:rsid w:val="00661236"/>
    <w:rsid w:val="006760AE"/>
    <w:rsid w:val="0067793E"/>
    <w:rsid w:val="0068218C"/>
    <w:rsid w:val="006972DD"/>
    <w:rsid w:val="006B2450"/>
    <w:rsid w:val="006B608E"/>
    <w:rsid w:val="006B7610"/>
    <w:rsid w:val="006D0A7E"/>
    <w:rsid w:val="006D6DC6"/>
    <w:rsid w:val="006F0012"/>
    <w:rsid w:val="006F1B19"/>
    <w:rsid w:val="006F3D9E"/>
    <w:rsid w:val="00700FD8"/>
    <w:rsid w:val="0071400A"/>
    <w:rsid w:val="00714619"/>
    <w:rsid w:val="0071738D"/>
    <w:rsid w:val="0073455A"/>
    <w:rsid w:val="0074417A"/>
    <w:rsid w:val="00752674"/>
    <w:rsid w:val="00763A5B"/>
    <w:rsid w:val="007724A7"/>
    <w:rsid w:val="007835B8"/>
    <w:rsid w:val="00794E8D"/>
    <w:rsid w:val="007B54A7"/>
    <w:rsid w:val="007D266C"/>
    <w:rsid w:val="007D2833"/>
    <w:rsid w:val="007E5912"/>
    <w:rsid w:val="007F187A"/>
    <w:rsid w:val="007F2BF5"/>
    <w:rsid w:val="0080608B"/>
    <w:rsid w:val="008173F8"/>
    <w:rsid w:val="00822E76"/>
    <w:rsid w:val="00840B48"/>
    <w:rsid w:val="00850A76"/>
    <w:rsid w:val="008530F4"/>
    <w:rsid w:val="00854BE8"/>
    <w:rsid w:val="008669B2"/>
    <w:rsid w:val="008676E0"/>
    <w:rsid w:val="0087654D"/>
    <w:rsid w:val="0088108F"/>
    <w:rsid w:val="00883FFA"/>
    <w:rsid w:val="00893488"/>
    <w:rsid w:val="00895688"/>
    <w:rsid w:val="00896E85"/>
    <w:rsid w:val="008975BC"/>
    <w:rsid w:val="008B69AA"/>
    <w:rsid w:val="008B77F6"/>
    <w:rsid w:val="008C1780"/>
    <w:rsid w:val="008C61C3"/>
    <w:rsid w:val="008E3D23"/>
    <w:rsid w:val="008E4F44"/>
    <w:rsid w:val="008F4032"/>
    <w:rsid w:val="008F5601"/>
    <w:rsid w:val="0093096F"/>
    <w:rsid w:val="00930D8F"/>
    <w:rsid w:val="00931E97"/>
    <w:rsid w:val="00942291"/>
    <w:rsid w:val="0094292A"/>
    <w:rsid w:val="00943831"/>
    <w:rsid w:val="009458F5"/>
    <w:rsid w:val="00956B3C"/>
    <w:rsid w:val="00956D0D"/>
    <w:rsid w:val="00995A04"/>
    <w:rsid w:val="009A3809"/>
    <w:rsid w:val="009A6501"/>
    <w:rsid w:val="009A7DB1"/>
    <w:rsid w:val="009C2605"/>
    <w:rsid w:val="009C49DE"/>
    <w:rsid w:val="009D5CC7"/>
    <w:rsid w:val="009E1A3E"/>
    <w:rsid w:val="009E768D"/>
    <w:rsid w:val="009E7956"/>
    <w:rsid w:val="009F50D8"/>
    <w:rsid w:val="00A2218D"/>
    <w:rsid w:val="00A27019"/>
    <w:rsid w:val="00A330DD"/>
    <w:rsid w:val="00A341A1"/>
    <w:rsid w:val="00A67C4B"/>
    <w:rsid w:val="00A73DE7"/>
    <w:rsid w:val="00A837E0"/>
    <w:rsid w:val="00A84966"/>
    <w:rsid w:val="00A94DC1"/>
    <w:rsid w:val="00A96CB8"/>
    <w:rsid w:val="00A97B14"/>
    <w:rsid w:val="00AA332A"/>
    <w:rsid w:val="00AB5A86"/>
    <w:rsid w:val="00AC4732"/>
    <w:rsid w:val="00AE6A4E"/>
    <w:rsid w:val="00AE7955"/>
    <w:rsid w:val="00AF4F09"/>
    <w:rsid w:val="00B23D46"/>
    <w:rsid w:val="00B30ECF"/>
    <w:rsid w:val="00B41E3E"/>
    <w:rsid w:val="00B5215E"/>
    <w:rsid w:val="00B65CE1"/>
    <w:rsid w:val="00B67D18"/>
    <w:rsid w:val="00B80AB1"/>
    <w:rsid w:val="00B80DD9"/>
    <w:rsid w:val="00B84937"/>
    <w:rsid w:val="00BA38A0"/>
    <w:rsid w:val="00BA562B"/>
    <w:rsid w:val="00BA7688"/>
    <w:rsid w:val="00BB22D0"/>
    <w:rsid w:val="00BB3222"/>
    <w:rsid w:val="00BB3A39"/>
    <w:rsid w:val="00BC7C44"/>
    <w:rsid w:val="00BF4419"/>
    <w:rsid w:val="00C05AEC"/>
    <w:rsid w:val="00C2139A"/>
    <w:rsid w:val="00C33803"/>
    <w:rsid w:val="00C45874"/>
    <w:rsid w:val="00C661C2"/>
    <w:rsid w:val="00C778AB"/>
    <w:rsid w:val="00C90A3C"/>
    <w:rsid w:val="00CA6E17"/>
    <w:rsid w:val="00CD0067"/>
    <w:rsid w:val="00CD0AE0"/>
    <w:rsid w:val="00CD319B"/>
    <w:rsid w:val="00CD6D27"/>
    <w:rsid w:val="00CD70D2"/>
    <w:rsid w:val="00CE4AA0"/>
    <w:rsid w:val="00CF2793"/>
    <w:rsid w:val="00CF68A5"/>
    <w:rsid w:val="00CF7307"/>
    <w:rsid w:val="00D038E7"/>
    <w:rsid w:val="00D20FDD"/>
    <w:rsid w:val="00D257E5"/>
    <w:rsid w:val="00D25914"/>
    <w:rsid w:val="00D31A82"/>
    <w:rsid w:val="00D41ADF"/>
    <w:rsid w:val="00D553E9"/>
    <w:rsid w:val="00D55AC1"/>
    <w:rsid w:val="00D61CCF"/>
    <w:rsid w:val="00D70AA7"/>
    <w:rsid w:val="00D84D24"/>
    <w:rsid w:val="00DA29E3"/>
    <w:rsid w:val="00DD104D"/>
    <w:rsid w:val="00DE1BD6"/>
    <w:rsid w:val="00DF23AE"/>
    <w:rsid w:val="00DF2509"/>
    <w:rsid w:val="00E1071D"/>
    <w:rsid w:val="00E16FDA"/>
    <w:rsid w:val="00E1729F"/>
    <w:rsid w:val="00E23804"/>
    <w:rsid w:val="00E35E7B"/>
    <w:rsid w:val="00E373D7"/>
    <w:rsid w:val="00E517B4"/>
    <w:rsid w:val="00E55993"/>
    <w:rsid w:val="00E60F06"/>
    <w:rsid w:val="00E777E3"/>
    <w:rsid w:val="00E81682"/>
    <w:rsid w:val="00EA3CB1"/>
    <w:rsid w:val="00ED1CE6"/>
    <w:rsid w:val="00ED30CD"/>
    <w:rsid w:val="00ED33AC"/>
    <w:rsid w:val="00F11123"/>
    <w:rsid w:val="00F13C30"/>
    <w:rsid w:val="00F3677B"/>
    <w:rsid w:val="00F41368"/>
    <w:rsid w:val="00F70F26"/>
    <w:rsid w:val="00F868AC"/>
    <w:rsid w:val="00F94320"/>
    <w:rsid w:val="00FA4FC9"/>
    <w:rsid w:val="00FA6CF1"/>
    <w:rsid w:val="00FB02C6"/>
    <w:rsid w:val="00FB7EE8"/>
    <w:rsid w:val="00FC36D9"/>
    <w:rsid w:val="00FD04CB"/>
    <w:rsid w:val="00FE19CE"/>
    <w:rsid w:val="00FE4DA2"/>
    <w:rsid w:val="00FE5DAB"/>
    <w:rsid w:val="00FF0898"/>
    <w:rsid w:val="00FF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E8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heading 1" w:uiPriority="9" w:qFormat="1"/>
    <w:lsdException w:name="heading 2" w:uiPriority="9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61236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E76"/>
    <w:pPr>
      <w:numPr>
        <w:numId w:val="1"/>
      </w:numPr>
      <w:outlineLvl w:val="0"/>
    </w:pPr>
    <w:rPr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61236"/>
    <w:pPr>
      <w:numPr>
        <w:ilvl w:val="1"/>
      </w:numPr>
      <w:outlineLvl w:val="1"/>
    </w:pPr>
    <w:rPr>
      <w:b w:val="0"/>
      <w:sz w:val="22"/>
      <w:u w:val="non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34F1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rsid w:val="00D61CCF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96F"/>
  </w:style>
  <w:style w:type="paragraph" w:styleId="Footer">
    <w:name w:val="footer"/>
    <w:basedOn w:val="Normal"/>
    <w:link w:val="FooterChar"/>
    <w:uiPriority w:val="99"/>
    <w:unhideWhenUsed/>
    <w:rsid w:val="00930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096F"/>
  </w:style>
  <w:style w:type="character" w:customStyle="1" w:styleId="Heading1Char">
    <w:name w:val="Heading 1 Char"/>
    <w:basedOn w:val="DefaultParagraphFont"/>
    <w:link w:val="Heading1"/>
    <w:uiPriority w:val="9"/>
    <w:rsid w:val="00822E76"/>
    <w:rPr>
      <w:rFonts w:ascii="Arial" w:hAnsi="Arial" w:cs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1236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2F34F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6B608E"/>
    <w:pPr>
      <w:ind w:left="2160"/>
    </w:pPr>
  </w:style>
  <w:style w:type="character" w:styleId="IntenseEmphasis">
    <w:name w:val="Intense Emphasis"/>
    <w:basedOn w:val="DefaultParagraphFont"/>
    <w:uiPriority w:val="21"/>
    <w:qFormat/>
    <w:rsid w:val="00893488"/>
    <w:rPr>
      <w:b/>
      <w:bCs/>
      <w:i/>
      <w:iCs/>
      <w:color w:val="4F81BD" w:themeColor="accent1"/>
    </w:rPr>
  </w:style>
  <w:style w:type="paragraph" w:customStyle="1" w:styleId="DoubleTab">
    <w:name w:val="Double Tab"/>
    <w:basedOn w:val="Normal"/>
    <w:link w:val="DoubleTabChar"/>
    <w:qFormat/>
    <w:rsid w:val="002C1192"/>
    <w:pPr>
      <w:ind w:left="720" w:firstLine="720"/>
    </w:pPr>
  </w:style>
  <w:style w:type="table" w:styleId="TableGrid">
    <w:name w:val="Table Grid"/>
    <w:basedOn w:val="TableNormal"/>
    <w:uiPriority w:val="59"/>
    <w:rsid w:val="006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ubleTabChar">
    <w:name w:val="Double Tab Char"/>
    <w:basedOn w:val="DefaultParagraphFont"/>
    <w:link w:val="DoubleTab"/>
    <w:rsid w:val="002C1192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C9F"/>
    <w:pPr>
      <w:jc w:val="center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rsid w:val="00D61CCF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D31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15D63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15D63"/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nhideWhenUsed/>
    <w:rsid w:val="00615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5F3AC7-16C2-A242-A81F-FD2EEFF5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863</Words>
  <Characters>4923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Marien</dc:creator>
  <cp:lastModifiedBy>Greg Marien</cp:lastModifiedBy>
  <cp:revision>77</cp:revision>
  <cp:lastPrinted>2017-08-19T16:03:00Z</cp:lastPrinted>
  <dcterms:created xsi:type="dcterms:W3CDTF">2015-08-14T22:49:00Z</dcterms:created>
  <dcterms:modified xsi:type="dcterms:W3CDTF">2017-08-19T16:14:00Z</dcterms:modified>
</cp:coreProperties>
</file>